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F" w:rsidRPr="00D144BF" w:rsidRDefault="00D144BF" w:rsidP="00D144B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144B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При каких условиях налоговики не будут штрафовать продавцов за неприменение </w:t>
      </w:r>
      <w:proofErr w:type="spellStart"/>
      <w:r w:rsidRPr="00D144B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онлайн-касс</w:t>
      </w:r>
      <w:proofErr w:type="spellEnd"/>
    </w:p>
    <w:p w:rsidR="00D144BF" w:rsidRPr="00D144BF" w:rsidRDefault="00D144BF" w:rsidP="00D144B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До перехода на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осталось чуть больше месяца. Напомним, с 1 июля 2017 года большинство пользователей ККТ будут обязаны применять технику, которая имеет фискальный накопитель и «умеет» передавать данные на сервер ФНС в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онлайн-режиме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 оператора фискальных данных (ОФД). Тем, кто продолжить применять старую технику, грозит штраф в размере до 10 тыс. рублей (п. 4 ст. </w:t>
      </w:r>
      <w:hyperlink r:id="rId4" w:anchor="h3030" w:tgtFrame="_blank" w:history="1">
        <w:r w:rsidRPr="00D144B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14.5</w:t>
        </w:r>
      </w:hyperlink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 Однако представители контролирующих органов обещают не штрафовать владельцев ККТ, которые приняли меры для соблюдения требований законодательства о ККТ.</w:t>
      </w:r>
    </w:p>
    <w:p w:rsidR="00D144BF" w:rsidRPr="00D144BF" w:rsidRDefault="00D144BF" w:rsidP="00D144B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В настоящее время на рынке наблюдается дефицит фискальных накопителей и ККТ, способных работать в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онлайн-режиме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. Поэтому не исключено, что многие продавцы не успеют получить, установить и отладить новую технику до 1 июля.</w:t>
      </w:r>
    </w:p>
    <w:p w:rsidR="00D144BF" w:rsidRPr="00D144BF" w:rsidRDefault="00D144BF" w:rsidP="00D144B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 сложившейся ситуации осведомлены и в контролирующих органах.</w:t>
      </w:r>
      <w:proofErr w:type="gram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Так, еще в конце марта появилось письмо Минфина России </w:t>
      </w:r>
      <w:hyperlink r:id="rId5" w:tgtFrame="_blank" w:history="1">
        <w:r w:rsidRPr="00D144B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27.03.17 № 03-01-15/17554</w:t>
        </w:r>
      </w:hyperlink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, адресованное розничным продавцам алкогольной продукции (ведь продавцы пива должны были перейти на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31 марта 2017 года). В нем чиновники напомнили, что административным правонарушением признается противоправное, виновное действие (бездействие) физического или юридического лица (</w:t>
      </w:r>
      <w:proofErr w:type="gram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. 1 ст. </w:t>
      </w:r>
      <w:hyperlink r:id="rId6" w:anchor="h2742" w:tgtFrame="_blank" w:history="1">
        <w:r w:rsidRPr="00D144B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2.1</w:t>
        </w:r>
      </w:hyperlink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 Лицо подлежит административной ответственности только за те административные правонарушения, в отношении которых установлена его вина (</w:t>
      </w:r>
      <w:proofErr w:type="gram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. 1 и 4 ст. </w:t>
      </w:r>
      <w:hyperlink r:id="rId7" w:anchor="h2738" w:tgtFrame="_blank" w:history="1">
        <w:r w:rsidRPr="00D144B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1.5</w:t>
        </w:r>
      </w:hyperlink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</w:t>
      </w:r>
    </w:p>
    <w:p w:rsidR="00D144BF" w:rsidRPr="00D144BF" w:rsidRDefault="00D144BF" w:rsidP="00D144B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этом основании в Минфине сделали следующий вывод: лицо не должно привлекаться к административной ответственности при наличии обстоятельств, указывающих на то, что им были приняты все меры по соблюдению требований законодательства. Применительно к использованию 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означает следующее. Не следует штрафовать пользователя ККТ за вынужденное использование «старой» техники, если он заключил договор на поставку фискального накопителя или 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, а также успел заключить до 1 июля договор с оператором фискальных данных (ОФД) о передаче сведений о пробитых чеках в ФНС.</w:t>
      </w:r>
    </w:p>
    <w:p w:rsidR="00D144BF" w:rsidRPr="00D144BF" w:rsidRDefault="00D144BF" w:rsidP="00D144B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Аналогичное мнение высказали и в Федеральной налоговой службе. Официальных разъяснительных писем на эту тему налоговая служба не выпускала, </w:t>
      </w:r>
      <w:proofErr w:type="gram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</w:t>
      </w:r>
      <w:proofErr w:type="gram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руководитель ФНС России Михаил 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середине апреля, выступая на конференции «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Новые возможности </w:t>
      </w:r>
      <w:proofErr w:type="spellStart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ритейла</w:t>
      </w:r>
      <w:proofErr w:type="spellEnd"/>
      <w:r w:rsidRPr="00D144BF">
        <w:rPr>
          <w:rFonts w:ascii="Times New Roman" w:eastAsia="Times New Roman" w:hAnsi="Times New Roman" w:cs="Times New Roman"/>
          <w:color w:val="333333"/>
          <w:sz w:val="24"/>
          <w:szCs w:val="24"/>
        </w:rPr>
        <w:t>», заверил участников, что «никто не собирается в переходном периоде заниматься проверками».</w:t>
      </w:r>
    </w:p>
    <w:p w:rsidR="00596BC0" w:rsidRDefault="00596BC0"/>
    <w:sectPr w:rsidR="0059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BF"/>
    <w:rsid w:val="00596BC0"/>
    <w:rsid w:val="00D1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44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1718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1718&amp;promocode=0957" TargetMode="External"/><Relationship Id="rId5" Type="http://schemas.openxmlformats.org/officeDocument/2006/relationships/hyperlink" Target="https://normativ.kontur.ru/document?moduleId=1&amp;documentId=291598&amp;promocode=0957" TargetMode="External"/><Relationship Id="rId4" Type="http://schemas.openxmlformats.org/officeDocument/2006/relationships/hyperlink" Target="https://normativ.kontur.ru/document?moduleId=1&amp;documentId=281718&amp;promocode=09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2017-06-02T05:16:00Z</dcterms:created>
  <dcterms:modified xsi:type="dcterms:W3CDTF">2017-06-02T05:17:00Z</dcterms:modified>
</cp:coreProperties>
</file>